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CC9A" w14:textId="4BCDBE3E" w:rsidR="00AC1211" w:rsidRPr="00BA5C89" w:rsidRDefault="006102E0" w:rsidP="006102E0">
      <w:pPr>
        <w:spacing w:after="0"/>
        <w:jc w:val="center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>Board Meeting – Public Hearing</w:t>
      </w:r>
    </w:p>
    <w:p w14:paraId="2F081DB3" w14:textId="38E6C1F4" w:rsidR="006102E0" w:rsidRPr="00BA5C89" w:rsidRDefault="006102E0" w:rsidP="006102E0">
      <w:pPr>
        <w:spacing w:after="0"/>
        <w:jc w:val="center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>Reinvestment Zone Designation</w:t>
      </w:r>
      <w:r w:rsidR="004F65F7" w:rsidRPr="00BA5C89">
        <w:rPr>
          <w:b/>
          <w:bCs/>
          <w:sz w:val="24"/>
          <w:szCs w:val="24"/>
        </w:rPr>
        <w:t xml:space="preserve"> (</w:t>
      </w:r>
      <w:r w:rsidR="00BA5C89" w:rsidRPr="00BA5C89">
        <w:rPr>
          <w:b/>
          <w:bCs/>
          <w:sz w:val="24"/>
          <w:szCs w:val="24"/>
        </w:rPr>
        <w:t>Stetson Renewables Holdings</w:t>
      </w:r>
      <w:r w:rsidR="00BA5C89">
        <w:rPr>
          <w:b/>
          <w:bCs/>
          <w:sz w:val="24"/>
          <w:szCs w:val="24"/>
        </w:rPr>
        <w:t>,</w:t>
      </w:r>
      <w:r w:rsidR="00BA5C89" w:rsidRPr="00BA5C89">
        <w:rPr>
          <w:b/>
          <w:bCs/>
          <w:sz w:val="24"/>
          <w:szCs w:val="24"/>
        </w:rPr>
        <w:t xml:space="preserve"> </w:t>
      </w:r>
      <w:r w:rsidR="004F65F7" w:rsidRPr="00BA5C89">
        <w:rPr>
          <w:b/>
          <w:bCs/>
          <w:sz w:val="24"/>
          <w:szCs w:val="24"/>
        </w:rPr>
        <w:t>LLC)</w:t>
      </w:r>
    </w:p>
    <w:p w14:paraId="314147E5" w14:textId="61FD05D2" w:rsidR="000F202B" w:rsidRPr="00BA5C89" w:rsidRDefault="000F202B" w:rsidP="006102E0">
      <w:pPr>
        <w:spacing w:after="0"/>
        <w:jc w:val="center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>Agenda Items and Proposed Motions</w:t>
      </w:r>
    </w:p>
    <w:p w14:paraId="1B16E1F8" w14:textId="57E7A416" w:rsidR="006102E0" w:rsidRPr="00BA5C89" w:rsidRDefault="006102E0" w:rsidP="006102E0">
      <w:pPr>
        <w:spacing w:after="0"/>
        <w:jc w:val="center"/>
        <w:rPr>
          <w:b/>
          <w:bCs/>
          <w:sz w:val="24"/>
          <w:szCs w:val="24"/>
        </w:rPr>
      </w:pPr>
    </w:p>
    <w:p w14:paraId="6C8EB449" w14:textId="02C47F6B" w:rsidR="006102E0" w:rsidRPr="00BA5C89" w:rsidRDefault="006102E0" w:rsidP="006102E0">
      <w:pPr>
        <w:spacing w:after="0"/>
        <w:rPr>
          <w:b/>
          <w:bCs/>
          <w:sz w:val="24"/>
          <w:szCs w:val="24"/>
        </w:rPr>
      </w:pPr>
    </w:p>
    <w:p w14:paraId="4758EF15" w14:textId="75BBADBD" w:rsidR="006102E0" w:rsidRPr="00BA5C89" w:rsidRDefault="006102E0" w:rsidP="007335C3">
      <w:pPr>
        <w:spacing w:after="0" w:line="240" w:lineRule="auto"/>
        <w:jc w:val="both"/>
        <w:rPr>
          <w:sz w:val="24"/>
          <w:szCs w:val="24"/>
          <w:u w:val="single"/>
        </w:rPr>
      </w:pPr>
      <w:r w:rsidRPr="00BA5C89">
        <w:rPr>
          <w:sz w:val="24"/>
          <w:szCs w:val="24"/>
          <w:u w:val="single"/>
        </w:rPr>
        <w:t>Open Session</w:t>
      </w:r>
      <w:r w:rsidR="00E261BF" w:rsidRPr="00BA5C89">
        <w:rPr>
          <w:sz w:val="24"/>
          <w:szCs w:val="24"/>
          <w:u w:val="single"/>
        </w:rPr>
        <w:t xml:space="preserve"> </w:t>
      </w:r>
    </w:p>
    <w:p w14:paraId="180519E6" w14:textId="16BF4EA5" w:rsidR="006102E0" w:rsidRPr="00BA5C89" w:rsidRDefault="006102E0" w:rsidP="007335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495DF38" w14:textId="77777777" w:rsidR="000F202B" w:rsidRPr="00BA5C89" w:rsidRDefault="006102E0" w:rsidP="007335C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 xml:space="preserve">Public Hearing </w:t>
      </w:r>
    </w:p>
    <w:p w14:paraId="57946C67" w14:textId="77777777" w:rsidR="000F202B" w:rsidRPr="00BA5C89" w:rsidRDefault="000F202B" w:rsidP="007335C3">
      <w:pPr>
        <w:spacing w:after="0" w:line="240" w:lineRule="auto"/>
        <w:jc w:val="both"/>
        <w:rPr>
          <w:sz w:val="24"/>
          <w:szCs w:val="24"/>
        </w:rPr>
      </w:pPr>
    </w:p>
    <w:p w14:paraId="4438D6DC" w14:textId="6D84DF37" w:rsidR="006102E0" w:rsidRPr="00BA5C89" w:rsidRDefault="006102E0" w:rsidP="007335C3">
      <w:pPr>
        <w:spacing w:after="0" w:line="240" w:lineRule="auto"/>
        <w:jc w:val="both"/>
        <w:rPr>
          <w:sz w:val="24"/>
          <w:szCs w:val="24"/>
        </w:rPr>
      </w:pPr>
      <w:r w:rsidRPr="00BA5C89">
        <w:rPr>
          <w:sz w:val="24"/>
          <w:szCs w:val="24"/>
        </w:rPr>
        <w:t>Invite members of the audience to address the Board of Trustees regarding the possible designation of a reinvestment zone related to</w:t>
      </w:r>
      <w:r w:rsidR="00E261BF" w:rsidRPr="00BA5C89">
        <w:rPr>
          <w:sz w:val="24"/>
          <w:szCs w:val="24"/>
        </w:rPr>
        <w:t xml:space="preserve"> Chapter 313 </w:t>
      </w:r>
      <w:r w:rsidR="000F202B" w:rsidRPr="00BA5C89">
        <w:rPr>
          <w:sz w:val="24"/>
          <w:szCs w:val="24"/>
        </w:rPr>
        <w:t xml:space="preserve">application </w:t>
      </w:r>
      <w:r w:rsidRPr="00BA5C89">
        <w:rPr>
          <w:sz w:val="24"/>
          <w:szCs w:val="24"/>
        </w:rPr>
        <w:t>f</w:t>
      </w:r>
      <w:r w:rsidR="00E261BF" w:rsidRPr="00BA5C89">
        <w:rPr>
          <w:sz w:val="24"/>
          <w:szCs w:val="24"/>
        </w:rPr>
        <w:t>rom</w:t>
      </w:r>
      <w:r w:rsidRPr="00BA5C89">
        <w:rPr>
          <w:sz w:val="24"/>
          <w:szCs w:val="24"/>
        </w:rPr>
        <w:t xml:space="preserve"> </w:t>
      </w:r>
      <w:r w:rsidR="00BA5C89" w:rsidRPr="00BA5C89">
        <w:rPr>
          <w:sz w:val="24"/>
          <w:szCs w:val="24"/>
        </w:rPr>
        <w:t>Stetson Renewables Holdings</w:t>
      </w:r>
      <w:r w:rsidR="00E261BF" w:rsidRPr="00BA5C89">
        <w:rPr>
          <w:sz w:val="24"/>
          <w:szCs w:val="24"/>
        </w:rPr>
        <w:t>, LLC.</w:t>
      </w:r>
    </w:p>
    <w:p w14:paraId="5EBBDEBA" w14:textId="685C798F" w:rsidR="006102E0" w:rsidRPr="00BA5C89" w:rsidRDefault="006102E0" w:rsidP="007335C3">
      <w:pPr>
        <w:spacing w:after="0" w:line="240" w:lineRule="auto"/>
        <w:jc w:val="both"/>
        <w:rPr>
          <w:sz w:val="24"/>
          <w:szCs w:val="24"/>
        </w:rPr>
      </w:pPr>
    </w:p>
    <w:p w14:paraId="3EB043AF" w14:textId="39578A9B" w:rsidR="006102E0" w:rsidRPr="00BA5C89" w:rsidRDefault="006102E0" w:rsidP="007335C3">
      <w:pPr>
        <w:spacing w:after="0" w:line="240" w:lineRule="auto"/>
        <w:ind w:left="720"/>
        <w:jc w:val="both"/>
        <w:rPr>
          <w:i/>
          <w:iCs/>
          <w:sz w:val="24"/>
          <w:szCs w:val="24"/>
        </w:rPr>
      </w:pPr>
      <w:r w:rsidRPr="00BA5C89">
        <w:rPr>
          <w:i/>
          <w:iCs/>
          <w:sz w:val="24"/>
          <w:szCs w:val="24"/>
        </w:rPr>
        <w:t xml:space="preserve">[The </w:t>
      </w:r>
      <w:r w:rsidR="000F202B" w:rsidRPr="00BA5C89">
        <w:rPr>
          <w:i/>
          <w:iCs/>
          <w:sz w:val="24"/>
          <w:szCs w:val="24"/>
        </w:rPr>
        <w:t>Agenda</w:t>
      </w:r>
      <w:r w:rsidRPr="00BA5C89">
        <w:rPr>
          <w:i/>
          <w:iCs/>
          <w:sz w:val="24"/>
          <w:szCs w:val="24"/>
        </w:rPr>
        <w:t xml:space="preserve"> may proceed to Public Forum and </w:t>
      </w:r>
      <w:r w:rsidR="000F202B" w:rsidRPr="00BA5C89">
        <w:rPr>
          <w:i/>
          <w:iCs/>
          <w:sz w:val="24"/>
          <w:szCs w:val="24"/>
        </w:rPr>
        <w:t>the following items added to the Action Items.</w:t>
      </w:r>
      <w:r w:rsidR="00E261BF" w:rsidRPr="00BA5C89">
        <w:rPr>
          <w:i/>
          <w:iCs/>
          <w:sz w:val="24"/>
          <w:szCs w:val="24"/>
        </w:rPr>
        <w:t>]</w:t>
      </w:r>
    </w:p>
    <w:p w14:paraId="7609F605" w14:textId="05D32A3B" w:rsidR="004F65F7" w:rsidRPr="00BA5C89" w:rsidRDefault="004F65F7" w:rsidP="007335C3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1107D7B4" w14:textId="7988BD7A" w:rsidR="004F65F7" w:rsidRPr="00BA5C89" w:rsidRDefault="004F65F7" w:rsidP="007335C3">
      <w:pPr>
        <w:spacing w:after="0" w:line="240" w:lineRule="auto"/>
        <w:jc w:val="both"/>
        <w:rPr>
          <w:sz w:val="24"/>
          <w:szCs w:val="24"/>
          <w:u w:val="single"/>
        </w:rPr>
      </w:pPr>
      <w:r w:rsidRPr="00BA5C89">
        <w:rPr>
          <w:sz w:val="24"/>
          <w:szCs w:val="24"/>
          <w:u w:val="single"/>
        </w:rPr>
        <w:t>Closed Session</w:t>
      </w:r>
    </w:p>
    <w:p w14:paraId="0DD9FB6B" w14:textId="77777777" w:rsidR="004F65F7" w:rsidRPr="00BA5C89" w:rsidRDefault="004F65F7" w:rsidP="007335C3">
      <w:pPr>
        <w:spacing w:after="0" w:line="240" w:lineRule="auto"/>
        <w:jc w:val="both"/>
        <w:rPr>
          <w:sz w:val="24"/>
          <w:szCs w:val="24"/>
        </w:rPr>
      </w:pPr>
    </w:p>
    <w:p w14:paraId="5F91E097" w14:textId="2A4175D1" w:rsidR="004F65F7" w:rsidRPr="00BA5C89" w:rsidRDefault="004F65F7" w:rsidP="007335C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 xml:space="preserve">Consultation with legal counsel regarding Chapter 313 application from </w:t>
      </w:r>
      <w:r w:rsidR="00BA5C89" w:rsidRPr="00BA5C89">
        <w:rPr>
          <w:b/>
          <w:bCs/>
          <w:sz w:val="24"/>
          <w:szCs w:val="24"/>
        </w:rPr>
        <w:t>Stetson Renewables Holdings</w:t>
      </w:r>
      <w:r w:rsidRPr="00BA5C89">
        <w:rPr>
          <w:b/>
          <w:bCs/>
          <w:sz w:val="24"/>
          <w:szCs w:val="24"/>
        </w:rPr>
        <w:t>, LLC including negotiations, status and reinvestment zone.  Texas Gov’t Code, Section 551.071, 551.087 and 551.129.</w:t>
      </w:r>
    </w:p>
    <w:p w14:paraId="4A8E9686" w14:textId="33C4F024" w:rsidR="004F65F7" w:rsidRPr="00BA5C89" w:rsidRDefault="004F65F7" w:rsidP="007335C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53D69C0" w14:textId="263DEE69" w:rsidR="004F65F7" w:rsidRPr="00BA5C89" w:rsidRDefault="004F65F7" w:rsidP="007335C3">
      <w:pPr>
        <w:spacing w:after="0" w:line="240" w:lineRule="auto"/>
        <w:jc w:val="both"/>
        <w:rPr>
          <w:sz w:val="24"/>
          <w:szCs w:val="24"/>
          <w:u w:val="single"/>
        </w:rPr>
      </w:pPr>
      <w:r w:rsidRPr="00BA5C89">
        <w:rPr>
          <w:sz w:val="24"/>
          <w:szCs w:val="24"/>
          <w:u w:val="single"/>
        </w:rPr>
        <w:t>Open Session – Action Items</w:t>
      </w:r>
    </w:p>
    <w:p w14:paraId="7D1ECFB7" w14:textId="2213AAB3" w:rsidR="00E261BF" w:rsidRPr="00BA5C89" w:rsidRDefault="00E261BF" w:rsidP="007335C3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67885B62" w14:textId="7EA67440" w:rsidR="00E261BF" w:rsidRPr="00BA5C89" w:rsidRDefault="00E261BF" w:rsidP="007335C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>Possible action to adopt Criteria &amp; Guidelines for Creating a Reinvestment Zone</w:t>
      </w:r>
    </w:p>
    <w:p w14:paraId="53F81F46" w14:textId="5D5D73A7" w:rsidR="00E261BF" w:rsidRPr="00BA5C89" w:rsidRDefault="00E261BF" w:rsidP="007335C3">
      <w:pPr>
        <w:spacing w:after="0" w:line="240" w:lineRule="auto"/>
        <w:jc w:val="both"/>
        <w:rPr>
          <w:sz w:val="24"/>
          <w:szCs w:val="24"/>
        </w:rPr>
      </w:pPr>
      <w:r w:rsidRPr="00BA5C89">
        <w:rPr>
          <w:sz w:val="24"/>
          <w:szCs w:val="24"/>
        </w:rPr>
        <w:tab/>
      </w:r>
    </w:p>
    <w:p w14:paraId="652AB8BD" w14:textId="0C5AAA93" w:rsidR="00E261BF" w:rsidRPr="00BA5C89" w:rsidRDefault="00E261BF" w:rsidP="007335C3">
      <w:pPr>
        <w:spacing w:after="0" w:line="240" w:lineRule="auto"/>
        <w:jc w:val="both"/>
        <w:rPr>
          <w:sz w:val="24"/>
          <w:szCs w:val="24"/>
        </w:rPr>
      </w:pPr>
      <w:r w:rsidRPr="00BA5C89">
        <w:rPr>
          <w:sz w:val="24"/>
          <w:szCs w:val="24"/>
        </w:rPr>
        <w:tab/>
        <w:t>Possible Motion:  I move to adopt the Criteria &amp; Guidelines as presented</w:t>
      </w:r>
      <w:r w:rsidR="000F202B" w:rsidRPr="00BA5C89">
        <w:rPr>
          <w:sz w:val="24"/>
          <w:szCs w:val="24"/>
        </w:rPr>
        <w:t xml:space="preserve"> in our packet.</w:t>
      </w:r>
    </w:p>
    <w:p w14:paraId="0D4E8C3E" w14:textId="740F9C1B" w:rsidR="000F202B" w:rsidRPr="00BA5C89" w:rsidRDefault="000F202B" w:rsidP="007335C3">
      <w:pPr>
        <w:spacing w:after="0" w:line="240" w:lineRule="auto"/>
        <w:jc w:val="both"/>
        <w:rPr>
          <w:sz w:val="24"/>
          <w:szCs w:val="24"/>
        </w:rPr>
      </w:pPr>
    </w:p>
    <w:p w14:paraId="15E4BF35" w14:textId="56814952" w:rsidR="000F202B" w:rsidRPr="00BA5C89" w:rsidRDefault="000F202B" w:rsidP="007335C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A5C89">
        <w:rPr>
          <w:b/>
          <w:bCs/>
          <w:sz w:val="24"/>
          <w:szCs w:val="24"/>
        </w:rPr>
        <w:t xml:space="preserve">Possible action to adopt Resolution Designating </w:t>
      </w:r>
      <w:r w:rsidR="00BA5C89" w:rsidRPr="00BA5C89">
        <w:rPr>
          <w:b/>
          <w:bCs/>
          <w:sz w:val="24"/>
          <w:szCs w:val="24"/>
        </w:rPr>
        <w:t>Stetson Renewables Holdings</w:t>
      </w:r>
      <w:r w:rsidR="00BA5C89">
        <w:rPr>
          <w:b/>
          <w:bCs/>
          <w:sz w:val="24"/>
          <w:szCs w:val="24"/>
        </w:rPr>
        <w:t>,</w:t>
      </w:r>
      <w:r w:rsidR="00BA5C89" w:rsidRPr="00BA5C89">
        <w:rPr>
          <w:b/>
          <w:bCs/>
          <w:sz w:val="24"/>
          <w:szCs w:val="24"/>
        </w:rPr>
        <w:t xml:space="preserve"> </w:t>
      </w:r>
      <w:r w:rsidRPr="00BA5C89">
        <w:rPr>
          <w:b/>
          <w:bCs/>
          <w:sz w:val="24"/>
          <w:szCs w:val="24"/>
        </w:rPr>
        <w:t>LLC Reinvestment Zone</w:t>
      </w:r>
    </w:p>
    <w:p w14:paraId="2E90719D" w14:textId="76636268" w:rsidR="000F202B" w:rsidRPr="00BA5C89" w:rsidRDefault="000F202B" w:rsidP="007335C3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5DC32FD5" w14:textId="2D0290FF" w:rsidR="000F202B" w:rsidRPr="00BA5C89" w:rsidRDefault="000F202B" w:rsidP="007335C3">
      <w:pPr>
        <w:spacing w:after="0" w:line="240" w:lineRule="auto"/>
        <w:ind w:left="720"/>
        <w:jc w:val="both"/>
        <w:rPr>
          <w:sz w:val="24"/>
          <w:szCs w:val="24"/>
        </w:rPr>
      </w:pPr>
      <w:r w:rsidRPr="00BA5C89">
        <w:rPr>
          <w:sz w:val="24"/>
          <w:szCs w:val="24"/>
        </w:rPr>
        <w:t xml:space="preserve">Possible Motion:  I move to adopt the Resolution Designating </w:t>
      </w:r>
      <w:r w:rsidR="004F65F7" w:rsidRPr="00BA5C89">
        <w:rPr>
          <w:sz w:val="24"/>
          <w:szCs w:val="24"/>
        </w:rPr>
        <w:t xml:space="preserve">the </w:t>
      </w:r>
      <w:r w:rsidR="00BA5C89" w:rsidRPr="00BA5C89">
        <w:rPr>
          <w:sz w:val="24"/>
          <w:szCs w:val="24"/>
        </w:rPr>
        <w:t>Stetson Renewables Holdings</w:t>
      </w:r>
      <w:r w:rsidR="00BA5C89">
        <w:rPr>
          <w:sz w:val="24"/>
          <w:szCs w:val="24"/>
        </w:rPr>
        <w:t>,</w:t>
      </w:r>
      <w:r w:rsidRPr="00BA5C89">
        <w:rPr>
          <w:sz w:val="24"/>
          <w:szCs w:val="24"/>
        </w:rPr>
        <w:t xml:space="preserve"> LLC Reinvestment Zone</w:t>
      </w:r>
    </w:p>
    <w:p w14:paraId="18B21BC2" w14:textId="77777777" w:rsidR="00E261BF" w:rsidRPr="00BA5C89" w:rsidRDefault="00E261BF" w:rsidP="006102E0">
      <w:pPr>
        <w:spacing w:after="0"/>
        <w:ind w:left="360"/>
        <w:rPr>
          <w:sz w:val="24"/>
          <w:szCs w:val="24"/>
        </w:rPr>
      </w:pPr>
    </w:p>
    <w:sectPr w:rsidR="00E261BF" w:rsidRPr="00BA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1D38" w14:textId="77777777" w:rsidR="00CA51FF" w:rsidRDefault="00CA51FF" w:rsidP="00CA51FF">
      <w:pPr>
        <w:spacing w:after="0" w:line="240" w:lineRule="auto"/>
      </w:pPr>
      <w:r>
        <w:separator/>
      </w:r>
    </w:p>
  </w:endnote>
  <w:endnote w:type="continuationSeparator" w:id="0">
    <w:p w14:paraId="0D56F17A" w14:textId="77777777" w:rsidR="00CA51FF" w:rsidRDefault="00CA51FF" w:rsidP="00CA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6C1B" w14:textId="77777777" w:rsidR="00CA51FF" w:rsidRDefault="00CA51FF" w:rsidP="00CA51FF">
      <w:pPr>
        <w:spacing w:after="0" w:line="240" w:lineRule="auto"/>
      </w:pPr>
      <w:r>
        <w:separator/>
      </w:r>
    </w:p>
  </w:footnote>
  <w:footnote w:type="continuationSeparator" w:id="0">
    <w:p w14:paraId="3D3F3501" w14:textId="77777777" w:rsidR="00CA51FF" w:rsidRDefault="00CA51FF" w:rsidP="00CA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A6D39"/>
    <w:multiLevelType w:val="hybridMultilevel"/>
    <w:tmpl w:val="C832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8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E0"/>
    <w:rsid w:val="000F202B"/>
    <w:rsid w:val="004F65F7"/>
    <w:rsid w:val="006102E0"/>
    <w:rsid w:val="007335C3"/>
    <w:rsid w:val="00800404"/>
    <w:rsid w:val="00AC1211"/>
    <w:rsid w:val="00BA5C89"/>
    <w:rsid w:val="00CA51FF"/>
    <w:rsid w:val="00E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98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FF"/>
  </w:style>
  <w:style w:type="paragraph" w:styleId="Footer">
    <w:name w:val="footer"/>
    <w:basedOn w:val="Normal"/>
    <w:link w:val="FooterChar"/>
    <w:uiPriority w:val="99"/>
    <w:unhideWhenUsed/>
    <w:rsid w:val="00CA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2022-10-31T19:22:00Z</dcterms:created>
  <dcterms:modified xsi:type="dcterms:W3CDTF">2022-10-31T19:23:00Z</dcterms:modified>
</cp:coreProperties>
</file>